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ydpew35p92jd" w:id="0"/>
      <w:bookmarkEnd w:id="0"/>
      <w:r w:rsidDel="00000000" w:rsidR="00000000" w:rsidRPr="00000000">
        <w:rPr>
          <w:rtl w:val="0"/>
        </w:rPr>
        <w:t xml:space="preserve">ANNUAL GENERAL MEETING</w:t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p8kryxaew1fm" w:id="1"/>
      <w:bookmarkEnd w:id="1"/>
      <w:r w:rsidDel="00000000" w:rsidR="00000000" w:rsidRPr="00000000">
        <w:rPr>
          <w:rtl w:val="0"/>
        </w:rPr>
        <w:t xml:space="preserve">Bromley Liberal Democrats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19:00 14 November 2024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Orpington Liberal Club</w:t>
        <w:br w:type="textWrapping"/>
        <w:t xml:space="preserve">7 Station Road, Orpington, BR6 0RZ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rPr/>
      </w:pPr>
      <w:bookmarkStart w:colFirst="0" w:colLast="0" w:name="_xok1j5indf7z" w:id="2"/>
      <w:bookmarkEnd w:id="2"/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Apologies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Minutes of previous Annual General Meeting held on 7 November 2023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Matters Arising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Reports from: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Chair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Treasurer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Officers (if applicable)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(Nomination/Election) of Officers, Executive Committee Members for 2024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Appointment of Reviewer of Accounts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AOB allowed under the Constitution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